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A02" w:rsidRPr="00832753" w:rsidRDefault="00842A02" w:rsidP="00842A02">
      <w:pPr>
        <w:pStyle w:val="NormalWeb"/>
        <w:spacing w:before="0" w:beforeAutospacing="0" w:after="0" w:afterAutospacing="0"/>
        <w:jc w:val="both"/>
        <w:rPr>
          <w:rFonts w:asciiTheme="minorHAnsi" w:hAnsiTheme="minorHAnsi" w:cstheme="minorHAnsi"/>
          <w:color w:val="1F3864" w:themeColor="accent5" w:themeShade="80"/>
          <w:sz w:val="22"/>
          <w:szCs w:val="22"/>
          <w:u w:val="single"/>
        </w:rPr>
      </w:pPr>
      <w:r w:rsidRPr="00842A02">
        <w:rPr>
          <w:rFonts w:asciiTheme="minorHAnsi" w:hAnsiTheme="minorHAnsi" w:cstheme="minorHAnsi"/>
          <w:color w:val="1F3864" w:themeColor="accent5" w:themeShade="80"/>
          <w:sz w:val="22"/>
          <w:szCs w:val="22"/>
        </w:rPr>
        <w:t xml:space="preserve">Voici une liste de travaux de </w:t>
      </w:r>
      <w:r w:rsidR="00832753">
        <w:rPr>
          <w:rFonts w:asciiTheme="minorHAnsi" w:hAnsiTheme="minorHAnsi" w:cstheme="minorHAnsi"/>
          <w:b/>
          <w:bCs/>
          <w:color w:val="1F3864" w:themeColor="accent5" w:themeShade="80"/>
          <w:sz w:val="22"/>
          <w:szCs w:val="22"/>
        </w:rPr>
        <w:t>maintenance corrective (niveau 1 à 4) de plomberie</w:t>
      </w:r>
      <w:r w:rsidRPr="00842A02">
        <w:rPr>
          <w:rFonts w:asciiTheme="minorHAnsi" w:hAnsiTheme="minorHAnsi" w:cstheme="minorHAnsi"/>
          <w:color w:val="1F3864" w:themeColor="accent5" w:themeShade="80"/>
          <w:sz w:val="22"/>
          <w:szCs w:val="22"/>
        </w:rPr>
        <w:t xml:space="preserve"> nécessit</w:t>
      </w:r>
      <w:r w:rsidR="001B0D76">
        <w:rPr>
          <w:rFonts w:asciiTheme="minorHAnsi" w:hAnsiTheme="minorHAnsi" w:cstheme="minorHAnsi"/>
          <w:color w:val="1F3864" w:themeColor="accent5" w:themeShade="80"/>
          <w:sz w:val="22"/>
          <w:szCs w:val="22"/>
        </w:rPr>
        <w:t>ant des techniciens spécialisés</w:t>
      </w:r>
      <w:r w:rsidRPr="00842A02">
        <w:rPr>
          <w:rFonts w:asciiTheme="minorHAnsi" w:hAnsiTheme="minorHAnsi" w:cstheme="minorHAnsi"/>
          <w:color w:val="1F3864" w:themeColor="accent5" w:themeShade="80"/>
          <w:sz w:val="22"/>
          <w:szCs w:val="22"/>
        </w:rPr>
        <w:t>. Ces interventions permettent de maintenir et d’améliorer les installations en assurant une efficacité et une sécurité accrues</w:t>
      </w:r>
      <w:r>
        <w:rPr>
          <w:rFonts w:asciiTheme="minorHAnsi" w:hAnsiTheme="minorHAnsi" w:cstheme="minorHAnsi"/>
          <w:color w:val="1F3864" w:themeColor="accent5" w:themeShade="80"/>
          <w:sz w:val="22"/>
          <w:szCs w:val="22"/>
        </w:rPr>
        <w:t xml:space="preserve"> </w:t>
      </w:r>
      <w:r w:rsidRPr="00832753">
        <w:rPr>
          <w:rFonts w:asciiTheme="minorHAnsi" w:hAnsiTheme="minorHAnsi" w:cstheme="minorHAnsi"/>
          <w:color w:val="1F3864" w:themeColor="accent5" w:themeShade="80"/>
          <w:sz w:val="22"/>
          <w:szCs w:val="22"/>
          <w:u w:val="single"/>
        </w:rPr>
        <w:t xml:space="preserve">et </w:t>
      </w:r>
      <w:r w:rsidR="00BA63A3">
        <w:rPr>
          <w:rFonts w:asciiTheme="minorHAnsi" w:hAnsiTheme="minorHAnsi" w:cstheme="minorHAnsi"/>
          <w:color w:val="1F3864" w:themeColor="accent5" w:themeShade="80"/>
          <w:sz w:val="22"/>
          <w:szCs w:val="22"/>
          <w:u w:val="single"/>
        </w:rPr>
        <w:t>faisant partie du cœur de métier de l’exploitant (pas de sous-traitance)</w:t>
      </w:r>
      <w:r w:rsidRPr="00832753">
        <w:rPr>
          <w:rFonts w:asciiTheme="minorHAnsi" w:hAnsiTheme="minorHAnsi" w:cstheme="minorHAnsi"/>
          <w:color w:val="1F3864" w:themeColor="accent5" w:themeShade="80"/>
          <w:sz w:val="22"/>
          <w:szCs w:val="22"/>
          <w:u w:val="single"/>
        </w:rPr>
        <w:t>.</w:t>
      </w:r>
    </w:p>
    <w:p w:rsidR="00842A02" w:rsidRPr="00842A02" w:rsidRDefault="00842A02" w:rsidP="00842A02">
      <w:pPr>
        <w:pStyle w:val="NormalWeb"/>
        <w:spacing w:before="0" w:beforeAutospacing="0" w:after="0" w:afterAutospacing="0"/>
        <w:jc w:val="both"/>
        <w:rPr>
          <w:rFonts w:asciiTheme="minorHAnsi" w:hAnsiTheme="minorHAnsi" w:cstheme="minorHAnsi"/>
          <w:color w:val="1F3864" w:themeColor="accent5" w:themeShade="80"/>
          <w:sz w:val="22"/>
          <w:szCs w:val="22"/>
        </w:rPr>
      </w:pPr>
    </w:p>
    <w:p w:rsidR="00842A02" w:rsidRPr="00842A02" w:rsidRDefault="00842A02" w:rsidP="00842A02">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Travaux de remplacement pour le lot Plomberie</w:t>
      </w:r>
    </w:p>
    <w:p w:rsidR="00842A02" w:rsidRPr="00842A02" w:rsidRDefault="00842A02" w:rsidP="00842A02">
      <w:pPr>
        <w:pStyle w:val="NormalWeb"/>
        <w:spacing w:before="0" w:beforeAutospacing="0" w:after="0" w:afterAutospacing="0"/>
        <w:jc w:val="both"/>
        <w:rPr>
          <w:rFonts w:asciiTheme="minorHAnsi" w:hAnsiTheme="minorHAnsi" w:cstheme="minorHAnsi"/>
          <w:color w:val="1F3864" w:themeColor="accent5" w:themeShade="80"/>
          <w:sz w:val="22"/>
          <w:szCs w:val="22"/>
        </w:rPr>
      </w:pPr>
    </w:p>
    <w:p w:rsidR="00842A02" w:rsidRDefault="00842A02" w:rsidP="00842A02">
      <w:pPr>
        <w:pStyle w:val="NormalWeb"/>
        <w:numPr>
          <w:ilvl w:val="0"/>
          <w:numId w:val="6"/>
        </w:numPr>
        <w:spacing w:before="0" w:beforeAutospacing="0" w:after="0" w:afterAutospacing="0"/>
        <w:jc w:val="both"/>
        <w:rPr>
          <w:rFonts w:asciiTheme="minorHAnsi" w:hAnsiTheme="minorHAnsi" w:cstheme="minorHAnsi"/>
          <w:b/>
          <w:bCs/>
          <w:color w:val="1F3864" w:themeColor="accent5" w:themeShade="80"/>
          <w:sz w:val="22"/>
          <w:szCs w:val="22"/>
        </w:rPr>
      </w:pPr>
      <w:r w:rsidRPr="00842A02">
        <w:rPr>
          <w:rFonts w:asciiTheme="minorHAnsi" w:hAnsiTheme="minorHAnsi" w:cstheme="minorHAnsi"/>
          <w:b/>
          <w:bCs/>
          <w:color w:val="1F3864" w:themeColor="accent5" w:themeShade="80"/>
          <w:sz w:val="22"/>
          <w:szCs w:val="22"/>
        </w:rPr>
        <w:t>Alimentation en eau :</w:t>
      </w:r>
    </w:p>
    <w:p w:rsidR="00842A02" w:rsidRPr="00842A02" w:rsidRDefault="00842A02" w:rsidP="00842A02">
      <w:pPr>
        <w:pStyle w:val="NormalWeb"/>
        <w:spacing w:before="0" w:beforeAutospacing="0" w:after="0" w:afterAutospacing="0"/>
        <w:ind w:left="360"/>
        <w:jc w:val="both"/>
        <w:rPr>
          <w:rStyle w:val="apple-tab-span"/>
          <w:rFonts w:asciiTheme="minorHAnsi" w:hAnsiTheme="minorHAnsi" w:cstheme="minorHAnsi"/>
          <w:color w:val="1F3864" w:themeColor="accent5" w:themeShade="80"/>
          <w:sz w:val="22"/>
          <w:szCs w:val="22"/>
        </w:rPr>
      </w:pPr>
    </w:p>
    <w:p w:rsidR="00842A02" w:rsidRPr="00842A02" w:rsidRDefault="00842A02" w:rsidP="00842A02">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sections de tuyauterie</w:t>
      </w:r>
      <w:r w:rsidRPr="00842A02">
        <w:rPr>
          <w:rFonts w:asciiTheme="minorHAnsi" w:hAnsiTheme="minorHAnsi" w:cstheme="minorHAnsi"/>
          <w:color w:val="1F3864" w:themeColor="accent5" w:themeShade="80"/>
          <w:sz w:val="22"/>
          <w:szCs w:val="22"/>
        </w:rPr>
        <w:t xml:space="preserve"> : Substitution de segments de tuyauterie en cas de fuites importantes ou de corrosion, incluant les raccordements et soudures sur les réseaux d’eau potable et d’eau chaude.</w:t>
      </w:r>
    </w:p>
    <w:p w:rsidR="00842A02" w:rsidRPr="00842A02" w:rsidRDefault="00842A02" w:rsidP="00842A02">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collecteurs</w:t>
      </w:r>
      <w:r w:rsidRPr="00842A02">
        <w:rPr>
          <w:rFonts w:asciiTheme="minorHAnsi" w:hAnsiTheme="minorHAnsi" w:cstheme="minorHAnsi"/>
          <w:color w:val="1F3864" w:themeColor="accent5" w:themeShade="80"/>
          <w:sz w:val="22"/>
          <w:szCs w:val="22"/>
        </w:rPr>
        <w:t xml:space="preserve"> : Installation de nouveaux collecteurs pour une meilleure répartition de l’eau dans les réseaux de distribution.</w:t>
      </w:r>
    </w:p>
    <w:p w:rsidR="00842A02" w:rsidRPr="00842A02" w:rsidRDefault="00842A02" w:rsidP="00842A02">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clapets anti-retour</w:t>
      </w:r>
      <w:r w:rsidRPr="00842A02">
        <w:rPr>
          <w:rFonts w:asciiTheme="minorHAnsi" w:hAnsiTheme="minorHAnsi" w:cstheme="minorHAnsi"/>
          <w:color w:val="1F3864" w:themeColor="accent5" w:themeShade="80"/>
          <w:sz w:val="22"/>
          <w:szCs w:val="22"/>
        </w:rPr>
        <w:t xml:space="preserve"> : Mise en place de clapets anti-retour pour éviter les reflux dans les réseaux sensibles, par exemple dans les installations sanitaires publiques.</w:t>
      </w:r>
    </w:p>
    <w:p w:rsidR="00842A02" w:rsidRPr="00842A02" w:rsidRDefault="00842A02" w:rsidP="00842A02">
      <w:pPr>
        <w:pStyle w:val="NormalWeb"/>
        <w:numPr>
          <w:ilvl w:val="0"/>
          <w:numId w:val="1"/>
        </w:numPr>
        <w:spacing w:before="18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réducteurs de pression</w:t>
      </w:r>
      <w:r w:rsidRPr="00842A02">
        <w:rPr>
          <w:rFonts w:asciiTheme="minorHAnsi" w:hAnsiTheme="minorHAnsi" w:cstheme="minorHAnsi"/>
          <w:color w:val="1F3864" w:themeColor="accent5" w:themeShade="80"/>
          <w:sz w:val="22"/>
          <w:szCs w:val="22"/>
        </w:rPr>
        <w:t xml:space="preserve"> : Installation de nouveaux réducteurs de pression pour contrôler la pression dans les circuits d’eau froide et d’eau chaude.</w:t>
      </w: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b/>
          <w:bCs/>
          <w:color w:val="1F3864" w:themeColor="accent5" w:themeShade="80"/>
          <w:sz w:val="22"/>
          <w:szCs w:val="22"/>
        </w:rPr>
      </w:pPr>
      <w:r w:rsidRPr="00842A02">
        <w:rPr>
          <w:rFonts w:asciiTheme="minorHAnsi" w:hAnsiTheme="minorHAnsi" w:cstheme="minorHAnsi"/>
          <w:b/>
          <w:bCs/>
          <w:color w:val="1F3864" w:themeColor="accent5" w:themeShade="80"/>
          <w:sz w:val="22"/>
          <w:szCs w:val="22"/>
        </w:rPr>
        <w:t>2. Robinetterie et équipements sanitaires :</w:t>
      </w:r>
    </w:p>
    <w:p w:rsidR="00842A02" w:rsidRPr="00842A02" w:rsidRDefault="00842A02" w:rsidP="00842A02">
      <w:pPr>
        <w:pStyle w:val="NormalWeb"/>
        <w:spacing w:before="0" w:beforeAutospacing="0" w:after="0" w:afterAutospacing="0"/>
        <w:jc w:val="both"/>
        <w:rPr>
          <w:rStyle w:val="apple-tab-span"/>
          <w:rFonts w:asciiTheme="minorHAnsi" w:hAnsiTheme="minorHAnsi" w:cstheme="minorHAnsi"/>
          <w:color w:val="1F3864" w:themeColor="accent5" w:themeShade="80"/>
          <w:sz w:val="22"/>
          <w:szCs w:val="22"/>
        </w:rPr>
      </w:pPr>
    </w:p>
    <w:p w:rsidR="00842A02" w:rsidRPr="00842A02" w:rsidRDefault="00842A02" w:rsidP="00842A02">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mélangeurs et mitigeurs thermostatiques</w:t>
      </w:r>
      <w:r w:rsidRPr="00842A02">
        <w:rPr>
          <w:rFonts w:asciiTheme="minorHAnsi" w:hAnsiTheme="minorHAnsi" w:cstheme="minorHAnsi"/>
          <w:color w:val="1F3864" w:themeColor="accent5" w:themeShade="80"/>
          <w:sz w:val="22"/>
          <w:szCs w:val="22"/>
        </w:rPr>
        <w:t xml:space="preserve"> : Substitution des robinets mélangeurs et mitigeurs pour les éviers, douches et lavabos, en particulier pour les modèles nécessitant un contrôle de température.</w:t>
      </w:r>
    </w:p>
    <w:p w:rsidR="00842A02" w:rsidRPr="00842A02" w:rsidRDefault="00842A02" w:rsidP="00842A02">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robinetteries temporisées et automatiques</w:t>
      </w:r>
      <w:r w:rsidRPr="00842A02">
        <w:rPr>
          <w:rFonts w:asciiTheme="minorHAnsi" w:hAnsiTheme="minorHAnsi" w:cstheme="minorHAnsi"/>
          <w:color w:val="1F3864" w:themeColor="accent5" w:themeShade="80"/>
          <w:sz w:val="22"/>
          <w:szCs w:val="22"/>
        </w:rPr>
        <w:t xml:space="preserve"> : Installation de nouveaux dispositifs de robinetterie temporisés ou électroniques pour améliorer l’hygiène et l’efficacité dans les zones publiques.</w:t>
      </w:r>
    </w:p>
    <w:p w:rsidR="00842A02" w:rsidRPr="00842A02" w:rsidRDefault="00842A02" w:rsidP="00842A02">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chasses d’eau encastrées</w:t>
      </w:r>
      <w:r w:rsidRPr="00842A02">
        <w:rPr>
          <w:rFonts w:asciiTheme="minorHAnsi" w:hAnsiTheme="minorHAnsi" w:cstheme="minorHAnsi"/>
          <w:color w:val="1F3864" w:themeColor="accent5" w:themeShade="80"/>
          <w:sz w:val="22"/>
          <w:szCs w:val="22"/>
        </w:rPr>
        <w:t xml:space="preserve"> : Remplacement des mécanismes de chasse d’eau encastrés, y compris les réservoirs et raccordements, dans les sanitaires.</w:t>
      </w:r>
    </w:p>
    <w:p w:rsidR="00842A02" w:rsidRPr="00842A02" w:rsidRDefault="00842A02" w:rsidP="00842A02">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WC et urinoirs</w:t>
      </w:r>
      <w:r w:rsidRPr="00842A02">
        <w:rPr>
          <w:rFonts w:asciiTheme="minorHAnsi" w:hAnsiTheme="minorHAnsi" w:cstheme="minorHAnsi"/>
          <w:color w:val="1F3864" w:themeColor="accent5" w:themeShade="80"/>
          <w:sz w:val="22"/>
          <w:szCs w:val="22"/>
        </w:rPr>
        <w:t xml:space="preserve"> : Substitution des cuvettes de WC et des urinoirs, y compris les raccordements et le scellement.</w:t>
      </w:r>
    </w:p>
    <w:p w:rsidR="00842A02" w:rsidRPr="00842A02" w:rsidRDefault="00842A02" w:rsidP="00842A02">
      <w:pPr>
        <w:pStyle w:val="NormalWeb"/>
        <w:numPr>
          <w:ilvl w:val="0"/>
          <w:numId w:val="2"/>
        </w:numPr>
        <w:spacing w:before="18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lavabos et éviers</w:t>
      </w:r>
      <w:r w:rsidRPr="00842A02">
        <w:rPr>
          <w:rFonts w:asciiTheme="minorHAnsi" w:hAnsiTheme="minorHAnsi" w:cstheme="minorHAnsi"/>
          <w:color w:val="1F3864" w:themeColor="accent5" w:themeShade="80"/>
          <w:sz w:val="22"/>
          <w:szCs w:val="22"/>
        </w:rPr>
        <w:t xml:space="preserve"> : Remplacement des lavabos ou éviers dans les sanitaires, incluant la mise en place de nouveaux raccords et systèmes d’évacuation.</w:t>
      </w: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b/>
          <w:bCs/>
          <w:color w:val="1F3864" w:themeColor="accent5" w:themeShade="80"/>
          <w:sz w:val="22"/>
          <w:szCs w:val="22"/>
        </w:rPr>
      </w:pPr>
      <w:r w:rsidRPr="00842A02">
        <w:rPr>
          <w:rFonts w:asciiTheme="minorHAnsi" w:hAnsiTheme="minorHAnsi" w:cstheme="minorHAnsi"/>
          <w:b/>
          <w:bCs/>
          <w:color w:val="1F3864" w:themeColor="accent5" w:themeShade="80"/>
          <w:sz w:val="22"/>
          <w:szCs w:val="22"/>
        </w:rPr>
        <w:t>3. Évacuation et drainage :</w:t>
      </w:r>
    </w:p>
    <w:p w:rsidR="00842A02" w:rsidRPr="00842A02" w:rsidRDefault="00842A02" w:rsidP="00842A02">
      <w:pPr>
        <w:pStyle w:val="NormalWeb"/>
        <w:spacing w:before="0" w:beforeAutospacing="0" w:after="0" w:afterAutospacing="0"/>
        <w:jc w:val="both"/>
        <w:rPr>
          <w:rStyle w:val="apple-tab-span"/>
          <w:rFonts w:asciiTheme="minorHAnsi" w:hAnsiTheme="minorHAnsi" w:cstheme="minorHAnsi"/>
          <w:color w:val="1F3864" w:themeColor="accent5" w:themeShade="80"/>
          <w:sz w:val="22"/>
          <w:szCs w:val="22"/>
        </w:rPr>
      </w:pPr>
    </w:p>
    <w:p w:rsidR="00842A02" w:rsidRPr="00842A02" w:rsidRDefault="00842A02" w:rsidP="00842A02">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colonnes de chute</w:t>
      </w:r>
      <w:r w:rsidRPr="00842A02">
        <w:rPr>
          <w:rFonts w:asciiTheme="minorHAnsi" w:hAnsiTheme="minorHAnsi" w:cstheme="minorHAnsi"/>
          <w:color w:val="1F3864" w:themeColor="accent5" w:themeShade="80"/>
          <w:sz w:val="22"/>
          <w:szCs w:val="22"/>
        </w:rPr>
        <w:t xml:space="preserve"> : Substitution de sections de colonnes de chute ou de colonnes d’eaux usées endommagées, en assurant les raccordements aux réseaux d’évacuation.</w:t>
      </w:r>
    </w:p>
    <w:p w:rsidR="00842A02" w:rsidRPr="00842A02" w:rsidRDefault="00842A02" w:rsidP="00842A02">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siphons anti-odeurs</w:t>
      </w:r>
      <w:r w:rsidRPr="00842A02">
        <w:rPr>
          <w:rFonts w:asciiTheme="minorHAnsi" w:hAnsiTheme="minorHAnsi" w:cstheme="minorHAnsi"/>
          <w:color w:val="1F3864" w:themeColor="accent5" w:themeShade="80"/>
          <w:sz w:val="22"/>
          <w:szCs w:val="22"/>
        </w:rPr>
        <w:t xml:space="preserve"> : Installation de nouveaux siphons sur les éviers, lavabos, et douches pour éviter les remontées d’odeurs et les risques de blocages.</w:t>
      </w:r>
    </w:p>
    <w:p w:rsidR="00842A02" w:rsidRDefault="00842A02" w:rsidP="00842A02">
      <w:pPr>
        <w:pStyle w:val="NormalWeb"/>
        <w:numPr>
          <w:ilvl w:val="0"/>
          <w:numId w:val="3"/>
        </w:numPr>
        <w:spacing w:before="18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lastRenderedPageBreak/>
        <w:t>Remplacement de clapets d’évacuation</w:t>
      </w:r>
      <w:r w:rsidRPr="00842A02">
        <w:rPr>
          <w:rFonts w:asciiTheme="minorHAnsi" w:hAnsiTheme="minorHAnsi" w:cstheme="minorHAnsi"/>
          <w:color w:val="1F3864" w:themeColor="accent5" w:themeShade="80"/>
          <w:sz w:val="22"/>
          <w:szCs w:val="22"/>
        </w:rPr>
        <w:t xml:space="preserve"> : Mise en place de clapets anti-retour dans les évacuations pour prévenir les refoulements d’eau usée.</w:t>
      </w:r>
    </w:p>
    <w:p w:rsidR="000F717E" w:rsidRPr="00842A02" w:rsidRDefault="000F717E" w:rsidP="000F717E">
      <w:pPr>
        <w:pStyle w:val="NormalWeb"/>
        <w:spacing w:before="180" w:beforeAutospacing="0" w:after="0" w:afterAutospacing="0"/>
        <w:ind w:left="720"/>
        <w:jc w:val="both"/>
        <w:rPr>
          <w:rStyle w:val="apple-tab-span"/>
          <w:rFonts w:asciiTheme="minorHAnsi" w:hAnsiTheme="minorHAnsi" w:cstheme="minorHAnsi"/>
          <w:color w:val="1F3864" w:themeColor="accent5" w:themeShade="80"/>
          <w:sz w:val="22"/>
          <w:szCs w:val="22"/>
        </w:rPr>
      </w:pPr>
    </w:p>
    <w:p w:rsidR="00842A02" w:rsidRPr="00842A02" w:rsidRDefault="00842A02" w:rsidP="000F717E">
      <w:pPr>
        <w:pStyle w:val="NormalWeb"/>
        <w:spacing w:before="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4. Production et distribution d’eau chaude sanitaire :</w:t>
      </w:r>
      <w:bookmarkStart w:id="0" w:name="_GoBack"/>
      <w:bookmarkEnd w:id="0"/>
    </w:p>
    <w:p w:rsidR="00842A02" w:rsidRPr="00842A02" w:rsidRDefault="00842A02" w:rsidP="00842A02">
      <w:pPr>
        <w:pStyle w:val="NormalWeb"/>
        <w:numPr>
          <w:ilvl w:val="0"/>
          <w:numId w:val="4"/>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ballons d’eau chaude</w:t>
      </w:r>
      <w:r w:rsidRPr="00842A02">
        <w:rPr>
          <w:rFonts w:asciiTheme="minorHAnsi" w:hAnsiTheme="minorHAnsi" w:cstheme="minorHAnsi"/>
          <w:color w:val="1F3864" w:themeColor="accent5" w:themeShade="80"/>
          <w:sz w:val="22"/>
          <w:szCs w:val="22"/>
        </w:rPr>
        <w:t xml:space="preserve"> : Substitution des ballons d’eau chaude ou chauffe-eaux électriques, incluant le raccordement hydraulique et électrique.</w:t>
      </w:r>
    </w:p>
    <w:p w:rsidR="00842A02" w:rsidRPr="00842A02" w:rsidRDefault="00842A02" w:rsidP="00842A02">
      <w:pPr>
        <w:pStyle w:val="NormalWeb"/>
        <w:numPr>
          <w:ilvl w:val="0"/>
          <w:numId w:val="4"/>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résistances électriques</w:t>
      </w:r>
      <w:r w:rsidRPr="00842A02">
        <w:rPr>
          <w:rFonts w:asciiTheme="minorHAnsi" w:hAnsiTheme="minorHAnsi" w:cstheme="minorHAnsi"/>
          <w:color w:val="1F3864" w:themeColor="accent5" w:themeShade="80"/>
          <w:sz w:val="22"/>
          <w:szCs w:val="22"/>
        </w:rPr>
        <w:t xml:space="preserve"> : Installation de nouvelles résistances dans les ballons d’eau chaude pour maintenir la capacité de chauffe.</w:t>
      </w:r>
    </w:p>
    <w:p w:rsidR="00842A02" w:rsidRPr="00842A02" w:rsidRDefault="00842A02" w:rsidP="00842A02">
      <w:pPr>
        <w:pStyle w:val="NormalWeb"/>
        <w:numPr>
          <w:ilvl w:val="0"/>
          <w:numId w:val="4"/>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thermostats</w:t>
      </w:r>
      <w:r w:rsidRPr="00842A02">
        <w:rPr>
          <w:rFonts w:asciiTheme="minorHAnsi" w:hAnsiTheme="minorHAnsi" w:cstheme="minorHAnsi"/>
          <w:color w:val="1F3864" w:themeColor="accent5" w:themeShade="80"/>
          <w:sz w:val="22"/>
          <w:szCs w:val="22"/>
        </w:rPr>
        <w:t xml:space="preserve"> : Changement des thermostats sur les équipements de production d’eau chaude pour une meilleure régulation de la température.</w:t>
      </w:r>
    </w:p>
    <w:p w:rsidR="00842A02" w:rsidRPr="00842A02" w:rsidRDefault="00842A02" w:rsidP="00842A02">
      <w:pPr>
        <w:pStyle w:val="NormalWeb"/>
        <w:numPr>
          <w:ilvl w:val="0"/>
          <w:numId w:val="4"/>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des soupapes de sécurité</w:t>
      </w:r>
      <w:r w:rsidRPr="00842A02">
        <w:rPr>
          <w:rFonts w:asciiTheme="minorHAnsi" w:hAnsiTheme="minorHAnsi" w:cstheme="minorHAnsi"/>
          <w:color w:val="1F3864" w:themeColor="accent5" w:themeShade="80"/>
          <w:sz w:val="22"/>
          <w:szCs w:val="22"/>
        </w:rPr>
        <w:t xml:space="preserve"> : Installation de nouvelles soupapes de sécurité sur les chauffe-eaux pour garantir la protection contre les surpressions.</w:t>
      </w:r>
    </w:p>
    <w:p w:rsidR="00842A02" w:rsidRPr="00842A02" w:rsidRDefault="00842A02" w:rsidP="00842A02">
      <w:pPr>
        <w:pStyle w:val="NormalWeb"/>
        <w:numPr>
          <w:ilvl w:val="0"/>
          <w:numId w:val="4"/>
        </w:numPr>
        <w:spacing w:before="18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circulateurs d’eau chaude</w:t>
      </w:r>
      <w:r w:rsidRPr="00842A02">
        <w:rPr>
          <w:rFonts w:asciiTheme="minorHAnsi" w:hAnsiTheme="minorHAnsi" w:cstheme="minorHAnsi"/>
          <w:color w:val="1F3864" w:themeColor="accent5" w:themeShade="80"/>
          <w:sz w:val="22"/>
          <w:szCs w:val="22"/>
        </w:rPr>
        <w:t xml:space="preserve"> : Substitution des circulateurs de distribution d’eau chaude sanitaire pour maintenir la pression et le débit dans les circuits.</w:t>
      </w: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5. Équipements de traitement de l’eau :</w:t>
      </w:r>
    </w:p>
    <w:p w:rsidR="00842A02" w:rsidRPr="00842A02" w:rsidRDefault="00842A02" w:rsidP="00842A02">
      <w:pPr>
        <w:pStyle w:val="NormalWeb"/>
        <w:spacing w:before="0" w:beforeAutospacing="0" w:after="0" w:afterAutospacing="0"/>
        <w:jc w:val="both"/>
        <w:rPr>
          <w:rStyle w:val="apple-tab-span"/>
          <w:rFonts w:asciiTheme="minorHAnsi" w:hAnsiTheme="minorHAnsi" w:cstheme="minorHAnsi"/>
          <w:color w:val="1F3864" w:themeColor="accent5" w:themeShade="80"/>
          <w:sz w:val="22"/>
          <w:szCs w:val="22"/>
        </w:rPr>
      </w:pPr>
    </w:p>
    <w:p w:rsidR="00842A02" w:rsidRPr="00842A02" w:rsidRDefault="00842A02" w:rsidP="00842A02">
      <w:pPr>
        <w:pStyle w:val="NormalWeb"/>
        <w:numPr>
          <w:ilvl w:val="0"/>
          <w:numId w:val="5"/>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filtres et adoucisseurs</w:t>
      </w:r>
      <w:r w:rsidRPr="00842A02">
        <w:rPr>
          <w:rFonts w:asciiTheme="minorHAnsi" w:hAnsiTheme="minorHAnsi" w:cstheme="minorHAnsi"/>
          <w:color w:val="1F3864" w:themeColor="accent5" w:themeShade="80"/>
          <w:sz w:val="22"/>
          <w:szCs w:val="22"/>
        </w:rPr>
        <w:t xml:space="preserve"> : Substitution des filtres à particules et des cartouches d’adoucisseurs pour améliorer la qualité de l’eau et protéger les équipements en aval.</w:t>
      </w:r>
    </w:p>
    <w:p w:rsidR="00842A02" w:rsidRPr="00842A02" w:rsidRDefault="00842A02" w:rsidP="00842A02">
      <w:pPr>
        <w:pStyle w:val="NormalWeb"/>
        <w:numPr>
          <w:ilvl w:val="0"/>
          <w:numId w:val="5"/>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cartouches de filtration</w:t>
      </w:r>
      <w:r w:rsidRPr="00842A02">
        <w:rPr>
          <w:rFonts w:asciiTheme="minorHAnsi" w:hAnsiTheme="minorHAnsi" w:cstheme="minorHAnsi"/>
          <w:color w:val="1F3864" w:themeColor="accent5" w:themeShade="80"/>
          <w:sz w:val="22"/>
          <w:szCs w:val="22"/>
        </w:rPr>
        <w:t xml:space="preserve"> : Installation de nouvelles cartouches dans les filtres à eau pour éliminer les impuretés et prolonger la durée de vie des équipements.</w:t>
      </w:r>
    </w:p>
    <w:p w:rsidR="00842A02" w:rsidRPr="00842A02" w:rsidRDefault="00842A02" w:rsidP="00842A02">
      <w:pPr>
        <w:pStyle w:val="NormalWeb"/>
        <w:numPr>
          <w:ilvl w:val="0"/>
          <w:numId w:val="5"/>
        </w:numPr>
        <w:spacing w:before="18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 xml:space="preserve">Remplacement de dispositifs de traitement </w:t>
      </w:r>
      <w:proofErr w:type="spellStart"/>
      <w:r w:rsidRPr="00842A02">
        <w:rPr>
          <w:rFonts w:asciiTheme="minorHAnsi" w:hAnsiTheme="minorHAnsi" w:cstheme="minorHAnsi"/>
          <w:b/>
          <w:bCs/>
          <w:color w:val="1F3864" w:themeColor="accent5" w:themeShade="80"/>
          <w:sz w:val="22"/>
          <w:szCs w:val="22"/>
        </w:rPr>
        <w:t>anti-calcaire</w:t>
      </w:r>
      <w:proofErr w:type="spellEnd"/>
      <w:r w:rsidRPr="00842A02">
        <w:rPr>
          <w:rFonts w:asciiTheme="minorHAnsi" w:hAnsiTheme="minorHAnsi" w:cstheme="minorHAnsi"/>
          <w:color w:val="1F3864" w:themeColor="accent5" w:themeShade="80"/>
          <w:sz w:val="22"/>
          <w:szCs w:val="22"/>
        </w:rPr>
        <w:t xml:space="preserve"> : Mise en place de nouveaux dispositifs </w:t>
      </w:r>
      <w:proofErr w:type="spellStart"/>
      <w:r w:rsidRPr="00842A02">
        <w:rPr>
          <w:rFonts w:asciiTheme="minorHAnsi" w:hAnsiTheme="minorHAnsi" w:cstheme="minorHAnsi"/>
          <w:color w:val="1F3864" w:themeColor="accent5" w:themeShade="80"/>
          <w:sz w:val="22"/>
          <w:szCs w:val="22"/>
        </w:rPr>
        <w:t>anti-calcaire</w:t>
      </w:r>
      <w:proofErr w:type="spellEnd"/>
      <w:r w:rsidRPr="00842A02">
        <w:rPr>
          <w:rFonts w:asciiTheme="minorHAnsi" w:hAnsiTheme="minorHAnsi" w:cstheme="minorHAnsi"/>
          <w:color w:val="1F3864" w:themeColor="accent5" w:themeShade="80"/>
          <w:sz w:val="22"/>
          <w:szCs w:val="22"/>
        </w:rPr>
        <w:t>, souvent nécessaires pour éviter les dépôts dans les réseaux d’eau chaude.</w:t>
      </w: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842A02" w:rsidRPr="00842A02" w:rsidRDefault="00842A02" w:rsidP="00842A02">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6. Accessoires de plomberie :</w:t>
      </w:r>
    </w:p>
    <w:p w:rsidR="00842A02" w:rsidRPr="00842A02" w:rsidRDefault="00842A02" w:rsidP="00842A02">
      <w:pPr>
        <w:pStyle w:val="NormalWeb"/>
        <w:spacing w:before="180" w:beforeAutospacing="0" w:after="0" w:afterAutospacing="0"/>
        <w:jc w:val="both"/>
        <w:rPr>
          <w:rStyle w:val="apple-tab-span"/>
          <w:rFonts w:asciiTheme="minorHAnsi" w:hAnsiTheme="minorHAnsi" w:cstheme="minorHAnsi"/>
          <w:color w:val="1F3864" w:themeColor="accent5" w:themeShade="80"/>
          <w:sz w:val="22"/>
          <w:szCs w:val="22"/>
        </w:rPr>
      </w:pPr>
    </w:p>
    <w:p w:rsidR="00842A02" w:rsidRPr="00842A02" w:rsidRDefault="00842A02" w:rsidP="00842A02">
      <w:pPr>
        <w:pStyle w:val="NormalWeb"/>
        <w:numPr>
          <w:ilvl w:val="0"/>
          <w:numId w:val="7"/>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supports et fixations de tuyauterie</w:t>
      </w:r>
      <w:r w:rsidRPr="00842A02">
        <w:rPr>
          <w:rFonts w:asciiTheme="minorHAnsi" w:hAnsiTheme="minorHAnsi" w:cstheme="minorHAnsi"/>
          <w:color w:val="1F3864" w:themeColor="accent5" w:themeShade="80"/>
          <w:sz w:val="22"/>
          <w:szCs w:val="22"/>
        </w:rPr>
        <w:t xml:space="preserve"> : Remplacement de colliers et supports de tuyauterie pour maintenir les canalisations correctement fixées et éviter les vibrations.</w:t>
      </w:r>
    </w:p>
    <w:p w:rsidR="00842A02" w:rsidRPr="00842A02" w:rsidRDefault="00842A02" w:rsidP="00842A02">
      <w:pPr>
        <w:pStyle w:val="NormalWeb"/>
        <w:numPr>
          <w:ilvl w:val="0"/>
          <w:numId w:val="7"/>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vannes d’arrêt</w:t>
      </w:r>
      <w:r w:rsidRPr="00842A02">
        <w:rPr>
          <w:rFonts w:asciiTheme="minorHAnsi" w:hAnsiTheme="minorHAnsi" w:cstheme="minorHAnsi"/>
          <w:color w:val="1F3864" w:themeColor="accent5" w:themeShade="80"/>
          <w:sz w:val="22"/>
          <w:szCs w:val="22"/>
        </w:rPr>
        <w:t xml:space="preserve"> : Installation de nouvelles vannes d’arrêt pour sécuriser les réseaux et faciliter les interventions de maintenance.</w:t>
      </w:r>
    </w:p>
    <w:p w:rsidR="00842A02" w:rsidRPr="00842A02" w:rsidRDefault="00842A02" w:rsidP="00842A02">
      <w:pPr>
        <w:pStyle w:val="NormalWeb"/>
        <w:numPr>
          <w:ilvl w:val="0"/>
          <w:numId w:val="7"/>
        </w:numPr>
        <w:spacing w:before="180" w:beforeAutospacing="0" w:after="0" w:afterAutospacing="0"/>
        <w:jc w:val="both"/>
        <w:rPr>
          <w:rFonts w:asciiTheme="minorHAnsi" w:hAnsiTheme="minorHAnsi" w:cstheme="minorHAnsi"/>
          <w:color w:val="1F3864" w:themeColor="accent5" w:themeShade="80"/>
          <w:sz w:val="22"/>
          <w:szCs w:val="22"/>
        </w:rPr>
      </w:pPr>
      <w:r w:rsidRPr="00842A02">
        <w:rPr>
          <w:rFonts w:asciiTheme="minorHAnsi" w:hAnsiTheme="minorHAnsi" w:cstheme="minorHAnsi"/>
          <w:b/>
          <w:bCs/>
          <w:color w:val="1F3864" w:themeColor="accent5" w:themeShade="80"/>
          <w:sz w:val="22"/>
          <w:szCs w:val="22"/>
        </w:rPr>
        <w:t>Remplacement de joints d’étanchéité</w:t>
      </w:r>
      <w:r w:rsidRPr="00842A02">
        <w:rPr>
          <w:rFonts w:asciiTheme="minorHAnsi" w:hAnsiTheme="minorHAnsi" w:cstheme="minorHAnsi"/>
          <w:color w:val="1F3864" w:themeColor="accent5" w:themeShade="80"/>
          <w:sz w:val="22"/>
          <w:szCs w:val="22"/>
        </w:rPr>
        <w:t xml:space="preserve"> : Changement des joints d’étanchéité sur les réseaux de distribution et d’évacuation pour prévenir les fuites.</w:t>
      </w: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b/>
          <w:bCs/>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b/>
          <w:bCs/>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b/>
          <w:bCs/>
          <w:color w:val="1F3864" w:themeColor="accent5" w:themeShade="80"/>
          <w:sz w:val="22"/>
          <w:szCs w:val="22"/>
        </w:rPr>
      </w:pPr>
    </w:p>
    <w:p w:rsidR="00842A02" w:rsidRDefault="00842A02" w:rsidP="00842A02">
      <w:pPr>
        <w:pStyle w:val="NormalWeb"/>
        <w:spacing w:before="0" w:beforeAutospacing="0" w:after="0" w:afterAutospacing="0"/>
        <w:jc w:val="both"/>
        <w:rPr>
          <w:rFonts w:asciiTheme="minorHAnsi" w:hAnsiTheme="minorHAnsi" w:cstheme="minorHAnsi"/>
          <w:b/>
          <w:bCs/>
          <w:color w:val="1F3864" w:themeColor="accent5" w:themeShade="80"/>
          <w:sz w:val="22"/>
          <w:szCs w:val="22"/>
        </w:rPr>
      </w:pP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842A02" w:rsidRPr="00842A02" w:rsidRDefault="00842A02" w:rsidP="00842A02">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r>
        <w:rPr>
          <w:rFonts w:asciiTheme="minorHAnsi" w:hAnsiTheme="minorHAnsi" w:cstheme="minorHAnsi"/>
          <w:color w:val="1F3864" w:themeColor="accent5" w:themeShade="80"/>
          <w:sz w:val="22"/>
          <w:szCs w:val="22"/>
        </w:rPr>
        <w:t xml:space="preserve">    </w:t>
      </w:r>
      <w:r w:rsidRPr="00842A02">
        <w:rPr>
          <w:rFonts w:asciiTheme="minorHAnsi" w:hAnsiTheme="minorHAnsi" w:cstheme="minorHAnsi"/>
          <w:color w:val="1F3864" w:themeColor="accent5" w:themeShade="80"/>
          <w:sz w:val="22"/>
          <w:szCs w:val="22"/>
        </w:rPr>
        <w:t>Ces travaux de remplacement sont adaptés aux compétences de techniciens spécialisés en plomberie et sont importants pour assurer la fonctionnalité et la durabilité des installations sans nécessiter de compétences de niveau 5. Ces interventions permettent de maintenir un haut niveau de performance dans les réseaux de plomberie et d’assurer un confort et une sécurité optimaux pour les utilisateurs.</w:t>
      </w:r>
    </w:p>
    <w:p w:rsidR="004F6DC0" w:rsidRPr="00842A02" w:rsidRDefault="004F6DC0" w:rsidP="00842A02">
      <w:pPr>
        <w:jc w:val="both"/>
        <w:rPr>
          <w:rFonts w:cstheme="minorHAnsi"/>
          <w:color w:val="1F3864" w:themeColor="accent5" w:themeShade="80"/>
        </w:rPr>
      </w:pPr>
    </w:p>
    <w:sectPr w:rsidR="004F6DC0" w:rsidRPr="00842A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90EA3"/>
    <w:multiLevelType w:val="hybridMultilevel"/>
    <w:tmpl w:val="511E4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227ED"/>
    <w:multiLevelType w:val="hybridMultilevel"/>
    <w:tmpl w:val="B9241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047977"/>
    <w:multiLevelType w:val="hybridMultilevel"/>
    <w:tmpl w:val="2B34F4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DB663E"/>
    <w:multiLevelType w:val="hybridMultilevel"/>
    <w:tmpl w:val="ECD421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8D02F2"/>
    <w:multiLevelType w:val="hybridMultilevel"/>
    <w:tmpl w:val="4AAC3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B6A6434"/>
    <w:multiLevelType w:val="hybridMultilevel"/>
    <w:tmpl w:val="DCCE8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D9358B"/>
    <w:multiLevelType w:val="hybridMultilevel"/>
    <w:tmpl w:val="BBC03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EA24CD"/>
    <w:multiLevelType w:val="hybridMultilevel"/>
    <w:tmpl w:val="28A00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0"/>
  </w:num>
  <w:num w:numId="5">
    <w:abstractNumId w:val="1"/>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A02"/>
    <w:rsid w:val="000F717E"/>
    <w:rsid w:val="001B0D76"/>
    <w:rsid w:val="004F6DC0"/>
    <w:rsid w:val="00832753"/>
    <w:rsid w:val="00842A02"/>
    <w:rsid w:val="00BA63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223C6"/>
  <w15:chartTrackingRefBased/>
  <w15:docId w15:val="{2DC020E5-00AB-4494-9656-EB3195CE4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42A02"/>
    <w:pPr>
      <w:spacing w:before="100" w:beforeAutospacing="1" w:after="100" w:afterAutospacing="1" w:line="240" w:lineRule="auto"/>
    </w:pPr>
    <w:rPr>
      <w:rFonts w:ascii="Times New Roman" w:hAnsi="Times New Roman" w:cs="Times New Roman"/>
      <w:sz w:val="24"/>
      <w:szCs w:val="24"/>
      <w:lang w:eastAsia="fr-FR"/>
    </w:rPr>
  </w:style>
  <w:style w:type="character" w:customStyle="1" w:styleId="apple-tab-span">
    <w:name w:val="apple-tab-span"/>
    <w:basedOn w:val="Policepardfaut"/>
    <w:rsid w:val="00842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93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753</Words>
  <Characters>4147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Moreau Pierre</dc:creator>
  <cp:keywords/>
  <dc:description/>
  <cp:lastModifiedBy>Herbaut Laurent</cp:lastModifiedBy>
  <cp:revision>5</cp:revision>
  <dcterms:created xsi:type="dcterms:W3CDTF">2024-10-30T09:57:00Z</dcterms:created>
  <dcterms:modified xsi:type="dcterms:W3CDTF">2025-06-28T11:25:00Z</dcterms:modified>
</cp:coreProperties>
</file>